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43" w:rsidRDefault="00B007A6">
      <w:r>
        <w:t xml:space="preserve">Biographical statement </w:t>
      </w:r>
      <w:r w:rsidR="00F704BB">
        <w:t xml:space="preserve"> </w:t>
      </w:r>
    </w:p>
    <w:p w:rsidR="00B007A6" w:rsidRDefault="00B007A6" w:rsidP="00B007A6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Toni Gottlieb has taught academic and legal writing since 2001 at various universities and law firms. Her interests include deconstructing texts and critical language awareness. </w:t>
      </w:r>
    </w:p>
    <w:p w:rsidR="00F704BB" w:rsidRDefault="00F704BB">
      <w:bookmarkStart w:id="0" w:name="_GoBack"/>
      <w:bookmarkEnd w:id="0"/>
      <w:r>
        <w:t xml:space="preserve">Lesley </w:t>
      </w:r>
      <w:proofErr w:type="spellStart"/>
      <w:r>
        <w:t>Greenbaum</w:t>
      </w:r>
      <w:proofErr w:type="spellEnd"/>
      <w:r>
        <w:t xml:space="preserve"> is an Associate Professor in the Department of Private Law at the University of Cape Town. Her research interests include legal writing and the law curriculum.</w:t>
      </w:r>
    </w:p>
    <w:sectPr w:rsidR="00F704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BB"/>
    <w:rsid w:val="00B007A6"/>
    <w:rsid w:val="00C11C25"/>
    <w:rsid w:val="00C84ED5"/>
    <w:rsid w:val="00E50426"/>
    <w:rsid w:val="00F7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5E4C7E-6573-406B-B09D-910C8FF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Greenbaum</dc:creator>
  <cp:keywords/>
  <dc:description/>
  <cp:lastModifiedBy>Lesley Greenbaum</cp:lastModifiedBy>
  <cp:revision>3</cp:revision>
  <dcterms:created xsi:type="dcterms:W3CDTF">2017-10-14T15:44:00Z</dcterms:created>
  <dcterms:modified xsi:type="dcterms:W3CDTF">2017-10-14T15:45:00Z</dcterms:modified>
</cp:coreProperties>
</file>